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0"/>
              <w:left w:type="dxa" w:w="400"/>
              <w:bottom w:type="dxa" w:w="200"/>
              <w:right w:type="dxa" w:w="400"/>
            </w:tcMar>
          </w:tcPr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Content Brief</w:t>
            </w:r>
          </w:p>
          <w:p>
            <w:r>
              <w:rPr>
                <w:rFonts w:ascii="Arial" w:cs="Arial" w:eastAsia="Arial" w:hAnsi="Arial"/>
                <w:color w:val="C8D4E8"/>
                <w:sz w:val="22"/>
                <w:szCs w:val="22"/>
              </w:rPr>
              <w:t xml:space="preserve">She Leads Content  ·  One brief per piece. No guesswork, no revision loops.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1674A" w:val="clear"/>
          </w:tcPr>
          <w:p>
            <w:r>
              <w:rPr>
                <w:sz w:val="8"/>
                <w:szCs w:val="8"/>
              </w:rPr>
              <w:t xml:space="preserve"> </w:t>
            </w:r>
          </w:p>
        </w:tc>
      </w:tr>
    </w:tbl>
    <w:p>
      <w:pPr>
        <w:spacing w:after="0" w:before="240"/>
      </w:pPr>
      <w:r>
        <w:t xml:space="preserve"/>
      </w:r>
    </w:p>
    <w:p>
      <w:pPr>
        <w:pBdr>
          <w:bottom w:val="single" w:color="E8E4DE" w:sz="6" w:space="6"/>
        </w:pBdr>
        <w:spacing w:after="120" w:before="32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1. THE BASICS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760"/>
        <w:gridCol w:w="2000"/>
        <w:gridCol w:w="2760"/>
      </w:tblGrid>
      <w:tr>
        <w:tc>
          <w:tcPr>
            <w:tcW w:type="dxa" w:w="1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Working Title</w:t>
            </w:r>
          </w:p>
        </w:tc>
        <w:tc>
          <w:tcPr>
            <w:tcW w:type="dxa" w:w="30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The title as briefed — subject to change</w:t>
            </w:r>
          </w:p>
        </w:tc>
        <w:tc>
          <w:tcPr>
            <w:tcW w:type="dxa" w:w="1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Content Format</w:t>
            </w:r>
          </w:p>
        </w:tc>
        <w:tc>
          <w:tcPr>
            <w:tcW w:type="dxa" w:w="26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e.g. Long-form article, LinkedIn post, email</w:t>
            </w:r>
          </w:p>
        </w:tc>
      </w:tr>
      <w:tr>
        <w:tc>
          <w:tcPr>
            <w:tcW w:type="dxa" w:w="1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Assigned Writer</w:t>
            </w:r>
          </w:p>
        </w:tc>
        <w:tc>
          <w:tcPr>
            <w:tcW w:type="dxa" w:w="30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Name</w:t>
            </w:r>
          </w:p>
        </w:tc>
        <w:tc>
          <w:tcPr>
            <w:tcW w:type="dxa" w:w="1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Editor / Approver</w:t>
            </w:r>
          </w:p>
        </w:tc>
        <w:tc>
          <w:tcPr>
            <w:tcW w:type="dxa" w:w="26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Name</w:t>
            </w:r>
          </w:p>
        </w:tc>
      </w:tr>
      <w:tr>
        <w:tc>
          <w:tcPr>
            <w:tcW w:type="dxa" w:w="1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Brief Date</w:t>
            </w:r>
          </w:p>
        </w:tc>
        <w:tc>
          <w:tcPr>
            <w:tcW w:type="dxa" w:w="30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DD/MM/YYYY</w:t>
            </w:r>
          </w:p>
        </w:tc>
        <w:tc>
          <w:tcPr>
            <w:tcW w:type="dxa" w:w="1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Deadline (Draft)</w:t>
            </w:r>
          </w:p>
        </w:tc>
        <w:tc>
          <w:tcPr>
            <w:tcW w:type="dxa" w:w="26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DD/MM/YYYY</w:t>
            </w:r>
          </w:p>
        </w:tc>
      </w:tr>
      <w:tr>
        <w:tc>
          <w:tcPr>
            <w:tcW w:type="dxa" w:w="1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Publish Date</w:t>
            </w:r>
          </w:p>
        </w:tc>
        <w:tc>
          <w:tcPr>
            <w:tcW w:type="dxa" w:w="30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DD/MM/YYYY</w:t>
            </w:r>
          </w:p>
        </w:tc>
        <w:tc>
          <w:tcPr>
            <w:tcW w:type="dxa" w:w="1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Content Pillar</w:t>
            </w:r>
          </w:p>
        </w:tc>
        <w:tc>
          <w:tcPr>
            <w:tcW w:type="dxa" w:w="26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e.g. Thought leadership / SEO / Product</w:t>
            </w:r>
          </w:p>
        </w:tc>
      </w:tr>
    </w:tbl>
    <w:p>
      <w:pPr>
        <w:spacing w:after="0" w:before="240"/>
      </w:pPr>
      <w:r>
        <w:t xml:space="preserve"/>
      </w:r>
    </w:p>
    <w:p>
      <w:pPr>
        <w:pBdr>
          <w:bottom w:val="single" w:color="E8E4DE" w:sz="6" w:space="6"/>
        </w:pBdr>
        <w:spacing w:after="120" w:before="32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2. STRATEGIC CONTEXT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single" w:color="2A8C8C" w:sz="12"/>
              <w:bottom w:val="none" w:color="FFFFFF" w:sz="0"/>
              <w:right w:val="none" w:color="FFFFFF" w:sz="0"/>
            </w:tcBorders>
            <w:shd w:fill="EA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💡  </w:t>
            </w:r>
            <w:r>
              <w:rPr>
                <w:rFonts w:ascii="Arial" w:cs="Arial" w:eastAsia="Arial" w:hAnsi="Arial"/>
                <w:i/>
                <w:iCs/>
                <w:color w:val="2A5F5F"/>
                <w:sz w:val="20"/>
                <w:szCs w:val="20"/>
              </w:rPr>
              <w:t xml:space="preserve">This section is not optional. If the writer doesn't know why this piece exists, the piece will show it.</w:t>
            </w:r>
          </w:p>
        </w:tc>
      </w:tr>
    </w:tbl>
    <w:p>
      <w:pPr>
        <w:spacing w:after="0" w:before="1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Business Goal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What are we trying to achieve? e.g. Drive MQLs for [product feature], build authority on [topic]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Content Goal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What should this specific piece do? e.g. Convert warm readers, answer a top-of-funnel question, support a sales conversation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Funnel Stage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TOFU  ·  MOFU  ·  BOFU  — circle one and explain why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Success Metric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How will we know this worked? e.g. 500 unique visits in 30 days, 20 email sign-ups, 3 demo requests</w:t>
            </w:r>
          </w:p>
        </w:tc>
      </w:tr>
    </w:tbl>
    <w:p>
      <w:pPr>
        <w:spacing w:after="0" w:before="240"/>
      </w:pPr>
      <w:r>
        <w:t xml:space="preserve"/>
      </w:r>
    </w:p>
    <w:p>
      <w:pPr>
        <w:pBdr>
          <w:bottom w:val="single" w:color="E8E4DE" w:sz="6" w:space="6"/>
        </w:pBdr>
        <w:spacing w:after="120" w:before="32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3. AUDIENCE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Primary Reader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Job title, seniority, industry — who is this written for specifically?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What They Know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Level of familiarity with this topic. What can we assume? What do we need to explain?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What They Want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What are they hoping to get from reading this? What question are they trying to answer?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What They Fear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What objection or concern do they arrive with? How should the content address it?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Where They'll Read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Device, context, mindset — e.g. skimming on mobile vs. deep reading at a desk</w:t>
            </w:r>
          </w:p>
        </w:tc>
      </w:tr>
    </w:tbl>
    <w:p>
      <w:pPr>
        <w:spacing w:after="0" w:before="240"/>
      </w:pPr>
      <w:r>
        <w:t xml:space="preserve"/>
      </w:r>
    </w:p>
    <w:p>
      <w:pPr>
        <w:pBdr>
          <w:bottom w:val="single" w:color="E8E4DE" w:sz="6" w:space="6"/>
        </w:pBdr>
        <w:spacing w:after="120" w:before="32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4. SEO &amp; DISCOVERY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960"/>
        <w:gridCol w:w="2400"/>
        <w:gridCol w:w="1600"/>
      </w:tblGrid>
      <w:tr>
        <w:tc>
          <w:tcPr>
            <w:tcW w:type="dxa" w:w="240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2A8C8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Primary Keyword</w:t>
            </w:r>
          </w:p>
        </w:tc>
        <w:tc>
          <w:tcPr>
            <w:tcW w:type="dxa" w:w="296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2A8C8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Monthly Search Vol.</w:t>
            </w:r>
          </w:p>
        </w:tc>
        <w:tc>
          <w:tcPr>
            <w:tcW w:type="dxa" w:w="240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2A8C8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Keyword Difficulty</w:t>
            </w:r>
          </w:p>
        </w:tc>
        <w:tc>
          <w:tcPr>
            <w:tcW w:type="dxa" w:w="160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2A8C8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Current Rank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1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6240"/>
      </w:tblGrid>
      <w:tr>
        <w:tc>
          <w:tcPr>
            <w:tcW w:type="dxa" w:w="312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Secondary Keywords</w:t>
            </w:r>
          </w:p>
        </w:tc>
        <w:tc>
          <w:tcPr>
            <w:tcW w:type="dxa" w:w="624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2–4 supporting terms to weave in naturally</w:t>
            </w:r>
          </w:p>
        </w:tc>
      </w:tr>
      <w:tr>
        <w:tc>
          <w:tcPr>
            <w:tcW w:type="dxa" w:w="312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Search Intent</w:t>
            </w:r>
          </w:p>
        </w:tc>
        <w:tc>
          <w:tcPr>
            <w:tcW w:type="dxa" w:w="624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Informational  /  Navigational  /  Commercial  /  Transactional — what is the user actually trying to do?</w:t>
            </w:r>
          </w:p>
        </w:tc>
      </w:tr>
      <w:tr>
        <w:tc>
          <w:tcPr>
            <w:tcW w:type="dxa" w:w="312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Competing URLs</w:t>
            </w:r>
          </w:p>
        </w:tc>
        <w:tc>
          <w:tcPr>
            <w:tcW w:type="dxa" w:w="624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Top 3 ranking URLs for this keyword. What do they cover? What are they missing?</w:t>
            </w:r>
          </w:p>
        </w:tc>
      </w:tr>
      <w:tr>
        <w:tc>
          <w:tcPr>
            <w:tcW w:type="dxa" w:w="312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Our Angle</w:t>
            </w:r>
          </w:p>
        </w:tc>
        <w:tc>
          <w:tcPr>
            <w:tcW w:type="dxa" w:w="624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Why will our version be better or different? What do we say that they don't?</w:t>
            </w:r>
          </w:p>
        </w:tc>
      </w:tr>
    </w:tbl>
    <w:p>
      <w:pPr>
        <w:spacing w:after="0" w:before="240"/>
      </w:pPr>
      <w:r>
        <w:t xml:space="preserve"/>
      </w:r>
    </w:p>
    <w:p>
      <w:pPr>
        <w:pBdr>
          <w:bottom w:val="single" w:color="E8E4DE" w:sz="6" w:space="6"/>
        </w:pBdr>
        <w:spacing w:after="120" w:before="32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5. THE ARGUMENT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single" w:color="2A8C8C" w:sz="12"/>
              <w:bottom w:val="none" w:color="FFFFFF" w:sz="0"/>
              <w:right w:val="none" w:color="FFFFFF" w:sz="0"/>
            </w:tcBorders>
            <w:shd w:fill="EA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💡  </w:t>
            </w:r>
            <w:r>
              <w:rPr>
                <w:rFonts w:ascii="Arial" w:cs="Arial" w:eastAsia="Arial" w:hAnsi="Arial"/>
                <w:i/>
                <w:iCs/>
                <w:color w:val="2A5F5F"/>
                <w:sz w:val="20"/>
                <w:szCs w:val="20"/>
              </w:rPr>
              <w:t xml:space="preserve">This is the most important section. If you can't fill this in clearly, the brief isn't ready to be written.</w:t>
            </w:r>
          </w:p>
        </w:tc>
      </w:tr>
    </w:tbl>
    <w:p>
      <w:pPr>
        <w:spacing w:after="0" w:before="1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Core Argument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One sentence: what is this piece arguing or proving? Not the topic — the thesis.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Key Takeaways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3–5 things the reader should know, believe, or be able to do after reading this.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Angle / Hook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What makes this piece worth reading right now? Why this, why us, why today?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What to Avoid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Topics, framings, or approaches that are off-limits for this piece.</w:t>
            </w:r>
          </w:p>
        </w:tc>
      </w:tr>
    </w:tbl>
    <w:p>
      <w:pPr>
        <w:spacing w:after="0" w:before="240"/>
      </w:pPr>
      <w:r>
        <w:t xml:space="preserve"/>
      </w:r>
    </w:p>
    <w:p>
      <w:pPr>
        <w:pBdr>
          <w:bottom w:val="single" w:color="E8E4DE" w:sz="6" w:space="6"/>
        </w:pBdr>
        <w:spacing w:after="120" w:before="32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6. STRUCTURE &amp; FORMAT GUIDANCE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Target Word Count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e.g. 1,200–1,500 words. Justify the length — don't pad.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Suggested Sections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Optional but useful. Rough structure: Intro → [Section 1] → [Section 2] → [CTA]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Must-Include Elements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e.g. Data point, customer quote, internal link to [URL], CTA to [destination]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Tone Notes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Any specific tone guidance for this piece beyond the brand voice. e.g. More formal for this audience, more personal for this format.</w:t>
            </w:r>
          </w:p>
        </w:tc>
      </w:tr>
    </w:tbl>
    <w:p>
      <w:pPr>
        <w:spacing w:after="0" w:before="240"/>
      </w:pPr>
      <w:r>
        <w:t xml:space="preserve"/>
      </w:r>
    </w:p>
    <w:p>
      <w:pPr>
        <w:pBdr>
          <w:bottom w:val="single" w:color="E8E4DE" w:sz="6" w:space="6"/>
        </w:pBdr>
        <w:spacing w:after="120" w:before="32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7. SOURCES &amp; SUPPORTING ASSETS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Internal Sources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Links to relevant internal data, previous content, product pages, or research the writer should draw from.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External Sources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Credible third-party data, reports, or references the brief recommends citing.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SME / Interview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If this requires an internal expert quote or interview — who, and how to reach them.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Visual Assets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Any images, diagrams, or infographics needed. Who is responsible for sourcing them?</w:t>
            </w:r>
          </w:p>
        </w:tc>
      </w:tr>
    </w:tbl>
    <w:p>
      <w:pPr>
        <w:spacing w:after="0" w:before="240"/>
      </w:pPr>
      <w:r>
        <w:t xml:space="preserve"/>
      </w:r>
    </w:p>
    <w:p>
      <w:pPr>
        <w:pBdr>
          <w:bottom w:val="single" w:color="E8E4DE" w:sz="6" w:space="6"/>
        </w:pBdr>
        <w:spacing w:after="120" w:before="32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8. CTA &amp; DISTRIBUTION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Primary CTA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What do you want the reader to do next? Be specific — include the link destination.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Internal Links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Minimum 2 internal links. Which pages should this piece link to?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Distribution Plan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Where will this live after it's published? Email, LinkedIn, newsletter, social? Who owns each channel?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Repurpose Plan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Will this be repurposed? e.g. Turn into a LinkedIn carousel, excerpt for email, pull quote for social.</w:t>
            </w:r>
          </w:p>
        </w:tc>
      </w:tr>
    </w:tbl>
    <w:p>
      <w:pPr>
        <w:spacing w:after="0" w:before="3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single" w:color="2A8C8C" w:sz="12"/>
              <w:bottom w:val="none" w:color="FFFFFF" w:sz="0"/>
              <w:right w:val="none" w:color="FFFFFF" w:sz="0"/>
            </w:tcBorders>
            <w:shd w:fill="EA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💡  </w:t>
            </w:r>
            <w:r>
              <w:rPr>
                <w:rFonts w:ascii="Arial" w:cs="Arial" w:eastAsia="Arial" w:hAnsi="Arial"/>
                <w:i/>
                <w:iCs/>
                <w:color w:val="2A5F5F"/>
                <w:sz w:val="20"/>
                <w:szCs w:val="20"/>
              </w:rPr>
              <w:t xml:space="preserve">A brief that gets ignored is a brief that was written too late or explained too little. Send this before the first draft starts, not after it comes back wrong.</w:t>
            </w:r>
          </w:p>
        </w:tc>
      </w:tr>
    </w:tbl>
    <w:sectPr>
      <w:footerReference w:type="default" r:id="rId7"/>
      <w:pgSz w:w="12240" w:h="15840" w:orient="portrait"/>
      <w:pgMar w:top="720" w:right="1080" w:bottom="10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8E4DE" w:sz="4" w:space="8"/>
      </w:pBdr>
      <w:spacing w:before="80"/>
      <w:jc w:val="center"/>
    </w:pPr>
    <w:r>
      <w:rPr>
        <w:rFonts w:ascii="Arial" w:cs="Arial" w:eastAsia="Arial" w:hAnsi="Arial"/>
        <w:color w:val="AAAAAA"/>
        <w:sz w:val="16"/>
        <w:szCs w:val="16"/>
      </w:rPr>
      <w:t xml:space="preserve">She Leads Content  ·  Content Brief  ·  sheleadscontent.com</w:t>
    </w:r>
    <w:r>
      <w:rPr>
        <w:rFonts w:ascii="Arial" w:cs="Arial" w:eastAsia="Arial" w:hAnsi="Arial"/>
        <w:color w:val="AAAAAA"/>
        <w:sz w:val="16"/>
        <w:szCs w:val="16"/>
      </w:rPr>
      <w:t xml:space="preserve">  |  Page </w:t>
    </w:r>
    <w:r>
      <w:rPr>
        <w:rFonts w:ascii="Arial" w:cs="Arial" w:eastAsia="Arial" w:hAnsi="Arial"/>
        <w:color w:val="AAAAAA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555555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1B2A4A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2A8C8C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2026-06-24T08:40:40.404Z</dcterms:created>
  <dcterms:modified xsi:type="dcterms:W3CDTF">2026-06-24T08:40:40.404Z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